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5EBD3C01" w:rsidR="00D7759C" w:rsidRDefault="008152C5" w:rsidP="00161ADA">
      <w:pPr>
        <w:pStyle w:val="Heading1"/>
        <w:rPr>
          <w:b/>
          <w:bCs/>
        </w:rPr>
      </w:pPr>
      <w:r>
        <w:rPr>
          <w:b/>
          <w:bCs/>
        </w:rPr>
        <w:t>Lesson: Convergence of Taylor Series</w:t>
      </w:r>
    </w:p>
    <w:p w14:paraId="56BAD299" w14:textId="6BEC1BF2" w:rsidR="0047496F" w:rsidRPr="008152C5" w:rsidRDefault="008152C5" w:rsidP="00161ADA">
      <w:pPr>
        <w:rPr>
          <w:b/>
          <w:bCs/>
          <w:u w:val="single"/>
        </w:rPr>
      </w:pPr>
      <w:r>
        <w:t xml:space="preserve">State </w:t>
      </w:r>
      <w:r w:rsidRPr="008152C5">
        <w:rPr>
          <w:b/>
          <w:bCs/>
          <w:u w:val="single"/>
        </w:rPr>
        <w:t>Taylor’s Theorem</w:t>
      </w:r>
    </w:p>
    <w:p w14:paraId="5BF9082D" w14:textId="7BBB8A86" w:rsidR="008152C5" w:rsidRDefault="008152C5" w:rsidP="00161ADA"/>
    <w:p w14:paraId="64BE3143" w14:textId="6F74B778" w:rsidR="008152C5" w:rsidRDefault="008152C5" w:rsidP="00161ADA"/>
    <w:p w14:paraId="6BAF7884" w14:textId="45AF5EF5" w:rsidR="008152C5" w:rsidRDefault="008152C5" w:rsidP="00161ADA"/>
    <w:p w14:paraId="73DAB258" w14:textId="27F8D5E7" w:rsidR="008152C5" w:rsidRDefault="008152C5" w:rsidP="00161ADA"/>
    <w:p w14:paraId="1032C32E" w14:textId="06768166" w:rsidR="008152C5" w:rsidRDefault="008152C5" w:rsidP="00161ADA"/>
    <w:p w14:paraId="0B4ED6B0" w14:textId="6A8ECCFD" w:rsidR="008152C5" w:rsidRDefault="008152C5" w:rsidP="00161ADA"/>
    <w:p w14:paraId="035B08D0" w14:textId="566DD38D" w:rsidR="008152C5" w:rsidRDefault="008152C5" w:rsidP="00161ADA"/>
    <w:p w14:paraId="4E59A6B5" w14:textId="605D4977" w:rsidR="008152C5" w:rsidRDefault="008152C5" w:rsidP="00161ADA"/>
    <w:p w14:paraId="75D840A8" w14:textId="0435527D" w:rsidR="008152C5" w:rsidRDefault="008152C5" w:rsidP="00161ADA"/>
    <w:p w14:paraId="0CAA36CB" w14:textId="7904B1C1" w:rsidR="008152C5" w:rsidRDefault="008152C5" w:rsidP="00161ADA"/>
    <w:p w14:paraId="4424392A" w14:textId="3CB1EA6F" w:rsidR="008152C5" w:rsidRDefault="008152C5" w:rsidP="00161ADA"/>
    <w:p w14:paraId="107B6690" w14:textId="691A6BAA" w:rsidR="008152C5" w:rsidRDefault="008152C5" w:rsidP="00161ADA"/>
    <w:p w14:paraId="35A1524B" w14:textId="244F98B8" w:rsidR="008152C5" w:rsidRDefault="008152C5" w:rsidP="00161ADA">
      <w:pPr>
        <w:rPr>
          <w:b/>
          <w:bCs/>
          <w:u w:val="single"/>
        </w:rPr>
      </w:pPr>
      <w:r>
        <w:t xml:space="preserve">State </w:t>
      </w:r>
      <w:r w:rsidRPr="008152C5">
        <w:rPr>
          <w:b/>
          <w:bCs/>
          <w:u w:val="single"/>
        </w:rPr>
        <w:t>Taylor’s Formula</w:t>
      </w:r>
    </w:p>
    <w:p w14:paraId="1CA29DCB" w14:textId="258C2B25" w:rsidR="008152C5" w:rsidRDefault="008152C5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0D5FFF57" w14:textId="704392F2" w:rsidR="008152C5" w:rsidRDefault="008152C5" w:rsidP="00161ADA">
      <w:r>
        <w:lastRenderedPageBreak/>
        <w:t>What is another way to think of Taylor’s formula?</w:t>
      </w:r>
    </w:p>
    <w:p w14:paraId="6B694460" w14:textId="4070F775" w:rsidR="008152C5" w:rsidRDefault="008152C5" w:rsidP="00161ADA"/>
    <w:p w14:paraId="48D22296" w14:textId="4085C197" w:rsidR="008152C5" w:rsidRDefault="008152C5" w:rsidP="00161ADA"/>
    <w:p w14:paraId="66608350" w14:textId="1F9A7C84" w:rsidR="008152C5" w:rsidRDefault="008152C5" w:rsidP="00161ADA"/>
    <w:p w14:paraId="38F9123B" w14:textId="463D3F2B" w:rsidR="008152C5" w:rsidRDefault="008152C5" w:rsidP="00161ADA"/>
    <w:p w14:paraId="36AD3761" w14:textId="2E324727" w:rsidR="008152C5" w:rsidRDefault="008152C5" w:rsidP="00161ADA"/>
    <w:p w14:paraId="59E05E83" w14:textId="0F969C0A" w:rsidR="008152C5" w:rsidRDefault="008152C5" w:rsidP="00161ADA"/>
    <w:p w14:paraId="1FECD3F2" w14:textId="5B8BBA1D" w:rsidR="008152C5" w:rsidRDefault="008152C5" w:rsidP="00161ADA"/>
    <w:p w14:paraId="1A6FC427" w14:textId="0AA63CA2" w:rsidR="008152C5" w:rsidRDefault="008152C5" w:rsidP="00161ADA">
      <w:pPr>
        <w:rPr>
          <w:rFonts w:eastAsiaTheme="minorEastAsia"/>
        </w:rPr>
      </w:pPr>
      <w:r>
        <w:t xml:space="preserve">What happens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 xml:space="preserve">→0 </m:t>
        </m:r>
      </m:oMath>
      <w:r>
        <w:rPr>
          <w:rFonts w:eastAsiaTheme="minorEastAsia"/>
        </w:rPr>
        <w:t xml:space="preserve">as </w:t>
      </w:r>
      <m:oMath>
        <m:r>
          <w:rPr>
            <w:rFonts w:ascii="Cambria Math" w:eastAsiaTheme="minorEastAsia" w:hAnsi="Cambria Math"/>
          </w:rPr>
          <m:t>n→∞</m:t>
        </m:r>
      </m:oMath>
      <w:r>
        <w:rPr>
          <w:rFonts w:eastAsiaTheme="minorEastAsia"/>
        </w:rPr>
        <w:t>?</w:t>
      </w:r>
    </w:p>
    <w:p w14:paraId="2670B94B" w14:textId="4D812CB1" w:rsidR="008152C5" w:rsidRDefault="008152C5" w:rsidP="00161ADA">
      <w:pPr>
        <w:rPr>
          <w:rFonts w:eastAsiaTheme="minorEastAsia"/>
        </w:rPr>
      </w:pPr>
    </w:p>
    <w:p w14:paraId="6F9C4FD9" w14:textId="5AB037F5" w:rsidR="008152C5" w:rsidRDefault="008152C5" w:rsidP="00161ADA">
      <w:pPr>
        <w:rPr>
          <w:rFonts w:eastAsiaTheme="minorEastAsia"/>
        </w:rPr>
      </w:pPr>
    </w:p>
    <w:p w14:paraId="4C4C4066" w14:textId="244F7807" w:rsidR="008152C5" w:rsidRDefault="008152C5" w:rsidP="00161ADA">
      <w:pPr>
        <w:rPr>
          <w:rFonts w:eastAsiaTheme="minorEastAsia"/>
        </w:rPr>
      </w:pPr>
    </w:p>
    <w:p w14:paraId="17BC5865" w14:textId="2F97E8D8" w:rsidR="008152C5" w:rsidRDefault="008152C5" w:rsidP="00161ADA">
      <w:pPr>
        <w:rPr>
          <w:rFonts w:eastAsiaTheme="minorEastAsia"/>
        </w:rPr>
      </w:pPr>
    </w:p>
    <w:p w14:paraId="71CC6B40" w14:textId="77777777" w:rsidR="008152C5" w:rsidRDefault="008152C5" w:rsidP="00161ADA"/>
    <w:p w14:paraId="0832EA35" w14:textId="4A3B6CB6" w:rsidR="008152C5" w:rsidRDefault="008152C5" w:rsidP="00161ADA"/>
    <w:p w14:paraId="64C662B3" w14:textId="29C54C0A" w:rsidR="008152C5" w:rsidRDefault="008152C5" w:rsidP="00161ADA"/>
    <w:p w14:paraId="1102DB66" w14:textId="28EFD97E" w:rsidR="008152C5" w:rsidRDefault="008152C5" w:rsidP="00161AD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Show that the Taylor series generated by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at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 converges to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for all values of x.</w:t>
      </w:r>
    </w:p>
    <w:p w14:paraId="1477793D" w14:textId="4672D10E" w:rsidR="008152C5" w:rsidRDefault="008152C5">
      <w:r>
        <w:br w:type="page"/>
      </w:r>
    </w:p>
    <w:p w14:paraId="3DCAF342" w14:textId="0140FF02" w:rsidR="008152C5" w:rsidRDefault="008152C5" w:rsidP="00161ADA">
      <w:r>
        <w:t xml:space="preserve">State </w:t>
      </w:r>
      <w:proofErr w:type="gramStart"/>
      <w:r>
        <w:rPr>
          <w:b/>
          <w:bCs/>
          <w:u w:val="single"/>
        </w:rPr>
        <w:t>The</w:t>
      </w:r>
      <w:proofErr w:type="gramEnd"/>
      <w:r>
        <w:rPr>
          <w:b/>
          <w:bCs/>
          <w:u w:val="single"/>
        </w:rPr>
        <w:t xml:space="preserve"> Remainder Estimation Theorem</w:t>
      </w:r>
    </w:p>
    <w:p w14:paraId="3583B1D0" w14:textId="18495A59" w:rsidR="008152C5" w:rsidRDefault="008152C5" w:rsidP="00161ADA"/>
    <w:p w14:paraId="511BC8D8" w14:textId="31F4EF5F" w:rsidR="008152C5" w:rsidRDefault="008152C5" w:rsidP="00161ADA"/>
    <w:p w14:paraId="1C8FCE61" w14:textId="53ED21EC" w:rsidR="008152C5" w:rsidRDefault="008152C5" w:rsidP="00161ADA"/>
    <w:p w14:paraId="4B3B4DE6" w14:textId="3D28515D" w:rsidR="008152C5" w:rsidRDefault="008152C5" w:rsidP="00161ADA"/>
    <w:p w14:paraId="4EC62A56" w14:textId="2352FF02" w:rsidR="008152C5" w:rsidRDefault="008152C5" w:rsidP="00161ADA"/>
    <w:p w14:paraId="420DBA6E" w14:textId="23B5EB79" w:rsidR="008152C5" w:rsidRDefault="008152C5" w:rsidP="00161ADA"/>
    <w:p w14:paraId="15174ECF" w14:textId="3A372A79" w:rsidR="008152C5" w:rsidRDefault="008152C5" w:rsidP="00161ADA"/>
    <w:p w14:paraId="71654489" w14:textId="55034124" w:rsidR="008152C5" w:rsidRDefault="008152C5" w:rsidP="00161ADA"/>
    <w:p w14:paraId="78E6E834" w14:textId="4D6702D5" w:rsidR="008152C5" w:rsidRDefault="008152C5" w:rsidP="00161ADA"/>
    <w:p w14:paraId="03E48D9C" w14:textId="7219402F" w:rsidR="008152C5" w:rsidRDefault="008152C5" w:rsidP="00161ADA"/>
    <w:p w14:paraId="4DC032D9" w14:textId="616B9EB3" w:rsidR="008152C5" w:rsidRDefault="008152C5" w:rsidP="00161ADA"/>
    <w:p w14:paraId="78B41A22" w14:textId="305B73C7" w:rsidR="008152C5" w:rsidRDefault="008152C5" w:rsidP="00161ADA"/>
    <w:p w14:paraId="3F7562A6" w14:textId="15564D7A" w:rsidR="008152C5" w:rsidRDefault="008152C5" w:rsidP="00161ADA"/>
    <w:p w14:paraId="2AE70CA0" w14:textId="7CDC1EA7" w:rsidR="008152C5" w:rsidRDefault="008152C5" w:rsidP="00161ADA"/>
    <w:p w14:paraId="2390E647" w14:textId="648B3CA3" w:rsidR="008152C5" w:rsidRDefault="008152C5" w:rsidP="00161AD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Show that the Taylor Series for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at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 converges for every value of x.</w:t>
      </w:r>
    </w:p>
    <w:p w14:paraId="4CA2203E" w14:textId="02BBBB00" w:rsidR="008152C5" w:rsidRDefault="008152C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701A59F" w14:textId="318D513C" w:rsidR="008152C5" w:rsidRDefault="008152C5" w:rsidP="00161ADA">
      <w:r>
        <w:t xml:space="preserve">In the next examples, we will see how to use addition, subtraction, and multiplication with Taylor series. </w:t>
      </w:r>
      <w:proofErr w:type="gramStart"/>
      <w:r>
        <w:t>All of</w:t>
      </w:r>
      <w:proofErr w:type="gramEnd"/>
      <w:r>
        <w:t xml:space="preserve"> these operations are valid on the intersection of their intervals of convergence.</w:t>
      </w:r>
    </w:p>
    <w:p w14:paraId="1572484F" w14:textId="4D67E85C" w:rsidR="008152C5" w:rsidRDefault="008152C5" w:rsidP="00161ADA">
      <w:r>
        <w:rPr>
          <w:b/>
          <w:bCs/>
          <w:u w:val="single"/>
        </w:rPr>
        <w:t>Example</w:t>
      </w:r>
      <w:r>
        <w:t xml:space="preserve"> Use known series to find the first few terms of the Taylor series for the given function.</w:t>
      </w:r>
    </w:p>
    <w:p w14:paraId="2649F557" w14:textId="6C5FB24B" w:rsidR="008152C5" w:rsidRPr="008152C5" w:rsidRDefault="008152C5" w:rsidP="00161ADA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3x+x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e>
        </m:d>
      </m:oMath>
    </w:p>
    <w:p w14:paraId="2E47C68E" w14:textId="1299113A" w:rsidR="008152C5" w:rsidRDefault="008152C5" w:rsidP="00161ADA">
      <w:pPr>
        <w:rPr>
          <w:rFonts w:eastAsiaTheme="minorEastAsia"/>
        </w:rPr>
      </w:pPr>
    </w:p>
    <w:p w14:paraId="1536972B" w14:textId="6A520FD4" w:rsidR="008152C5" w:rsidRDefault="008152C5" w:rsidP="00161ADA">
      <w:pPr>
        <w:rPr>
          <w:rFonts w:eastAsiaTheme="minorEastAsia"/>
        </w:rPr>
      </w:pPr>
    </w:p>
    <w:p w14:paraId="69363598" w14:textId="5FB2F28A" w:rsidR="008152C5" w:rsidRDefault="008152C5" w:rsidP="00161ADA">
      <w:pPr>
        <w:rPr>
          <w:rFonts w:eastAsiaTheme="minorEastAsia"/>
        </w:rPr>
      </w:pPr>
    </w:p>
    <w:p w14:paraId="6F0F8EAB" w14:textId="5D470AAB" w:rsidR="008152C5" w:rsidRDefault="008152C5" w:rsidP="00161ADA">
      <w:pPr>
        <w:rPr>
          <w:rFonts w:eastAsiaTheme="minorEastAsia"/>
        </w:rPr>
      </w:pPr>
    </w:p>
    <w:p w14:paraId="097122DB" w14:textId="5452F224" w:rsidR="008152C5" w:rsidRDefault="008152C5" w:rsidP="00161ADA">
      <w:pPr>
        <w:rPr>
          <w:rFonts w:eastAsiaTheme="minorEastAsia"/>
        </w:rPr>
      </w:pPr>
    </w:p>
    <w:p w14:paraId="0D202CF7" w14:textId="2669CA10" w:rsidR="008152C5" w:rsidRDefault="008152C5" w:rsidP="00161ADA">
      <w:pPr>
        <w:rPr>
          <w:rFonts w:eastAsiaTheme="minorEastAsia"/>
        </w:rPr>
      </w:pPr>
    </w:p>
    <w:p w14:paraId="4379827B" w14:textId="278F8B24" w:rsidR="008152C5" w:rsidRDefault="008152C5" w:rsidP="00161ADA">
      <w:pPr>
        <w:rPr>
          <w:rFonts w:eastAsiaTheme="minorEastAsia"/>
        </w:rPr>
      </w:pPr>
    </w:p>
    <w:p w14:paraId="48D9B17B" w14:textId="627A8782" w:rsidR="008152C5" w:rsidRDefault="008152C5" w:rsidP="00161ADA">
      <w:pPr>
        <w:rPr>
          <w:rFonts w:eastAsiaTheme="minorEastAsia"/>
        </w:rPr>
      </w:pPr>
    </w:p>
    <w:p w14:paraId="11AD7F8A" w14:textId="48028788" w:rsidR="008152C5" w:rsidRDefault="008152C5" w:rsidP="00161ADA">
      <w:pPr>
        <w:rPr>
          <w:rFonts w:eastAsiaTheme="minorEastAsia"/>
        </w:rPr>
      </w:pPr>
    </w:p>
    <w:p w14:paraId="2416414D" w14:textId="04D3F919" w:rsidR="008152C5" w:rsidRDefault="008152C5" w:rsidP="00161ADA">
      <w:pPr>
        <w:rPr>
          <w:rFonts w:eastAsiaTheme="minorEastAsia"/>
        </w:rPr>
      </w:pPr>
    </w:p>
    <w:p w14:paraId="5307EA8E" w14:textId="71BE2572" w:rsidR="008152C5" w:rsidRDefault="008152C5" w:rsidP="00161ADA">
      <w:pPr>
        <w:rPr>
          <w:rFonts w:eastAsiaTheme="minorEastAsia"/>
        </w:rPr>
      </w:pPr>
    </w:p>
    <w:p w14:paraId="26AF7AC8" w14:textId="193E7A24" w:rsidR="008152C5" w:rsidRDefault="008152C5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0CE083F5" w14:textId="1C330F6B" w:rsidR="008152C5" w:rsidRDefault="008152C5" w:rsidP="00161ADA">
      <w:pPr>
        <w:rPr>
          <w:rFonts w:eastAsiaTheme="minorEastAsia"/>
        </w:rPr>
      </w:pPr>
    </w:p>
    <w:p w14:paraId="6DE3454C" w14:textId="42E6751D" w:rsidR="008152C5" w:rsidRDefault="008152C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E27A0CB" w14:textId="647B95D7" w:rsidR="008152C5" w:rsidRPr="008152C5" w:rsidRDefault="008152C5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F2475B">
        <w:rPr>
          <w:rFonts w:eastAsiaTheme="minorEastAsia"/>
        </w:rPr>
        <w:t xml:space="preserve">For what values of x can we replace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 xml:space="preserve"> </m:t>
        </m:r>
      </m:oMath>
      <w:r w:rsidR="00F2475B">
        <w:rPr>
          <w:rFonts w:eastAsiaTheme="minorEastAsia"/>
        </w:rPr>
        <w:t xml:space="preserve">by </w:t>
      </w:r>
      <m:oMath>
        <m:r>
          <w:rPr>
            <w:rFonts w:ascii="Cambria Math" w:eastAsiaTheme="minorEastAsia" w:hAnsi="Cambria Math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3!</m:t>
            </m:r>
          </m:den>
        </m:f>
      </m:oMath>
      <w:r w:rsidR="00F2475B">
        <w:rPr>
          <w:rFonts w:eastAsiaTheme="minorEastAsia"/>
        </w:rPr>
        <w:t xml:space="preserve">  and obtain an error who magnitude is no greater than    </w:t>
      </w:r>
      <m:oMath>
        <m:r>
          <w:rPr>
            <w:rFonts w:ascii="Cambria Math" w:eastAsiaTheme="minorEastAsia" w:hAnsi="Cambria Math"/>
          </w:rPr>
          <m:t>3-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</m:oMath>
      <w:r w:rsidR="00F2475B">
        <w:rPr>
          <w:rFonts w:eastAsiaTheme="minorEastAsia"/>
        </w:rPr>
        <w:t xml:space="preserve">? </w:t>
      </w:r>
    </w:p>
    <w:sectPr w:rsidR="008152C5" w:rsidRPr="008152C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B8C46" w14:textId="77777777" w:rsidR="00D50D69" w:rsidRDefault="00D50D69" w:rsidP="002B1E9C">
      <w:pPr>
        <w:spacing w:after="0" w:line="240" w:lineRule="auto"/>
      </w:pPr>
      <w:r>
        <w:separator/>
      </w:r>
    </w:p>
  </w:endnote>
  <w:endnote w:type="continuationSeparator" w:id="0">
    <w:p w14:paraId="29664619" w14:textId="77777777" w:rsidR="00D50D69" w:rsidRDefault="00D50D6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8150A" w14:textId="77777777" w:rsidR="00D50D69" w:rsidRDefault="00D50D69" w:rsidP="002B1E9C">
      <w:pPr>
        <w:spacing w:after="0" w:line="240" w:lineRule="auto"/>
      </w:pPr>
      <w:r>
        <w:separator/>
      </w:r>
    </w:p>
  </w:footnote>
  <w:footnote w:type="continuationSeparator" w:id="0">
    <w:p w14:paraId="162B5485" w14:textId="77777777" w:rsidR="00D50D69" w:rsidRDefault="00D50D6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50D69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Convergence of Taylor Series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2023-04-11T19:49:00Z</dcterms:created>
  <dcterms:modified xsi:type="dcterms:W3CDTF">2023-04-11T19:49:00Z</dcterms:modified>
  <dc:language>en-US</dc:language>
</cp:coreProperties>
</file>